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C723" w14:textId="5D6E3945" w:rsidR="00A53232" w:rsidRPr="000E7F1F" w:rsidRDefault="000E7F1F" w:rsidP="00A53232">
      <w:pPr>
        <w:rPr>
          <w:rFonts w:asciiTheme="majorHAnsi" w:hAnsiTheme="majorHAnsi"/>
          <w:b/>
          <w:sz w:val="32"/>
          <w:szCs w:val="32"/>
        </w:rPr>
      </w:pPr>
      <w:r w:rsidRPr="00C45FED">
        <w:rPr>
          <w:rFonts w:asciiTheme="majorHAnsi" w:hAnsiTheme="majorHAnsi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17E8" wp14:editId="6793C1C7">
                <wp:simplePos x="0" y="0"/>
                <wp:positionH relativeFrom="column">
                  <wp:posOffset>-104140</wp:posOffset>
                </wp:positionH>
                <wp:positionV relativeFrom="paragraph">
                  <wp:posOffset>55245</wp:posOffset>
                </wp:positionV>
                <wp:extent cx="6858000" cy="47891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8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491B" w14:textId="4C68FBD8" w:rsidR="000E2557" w:rsidRPr="000E7F1F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E7F1F">
                              <w:rPr>
                                <w:rFonts w:asciiTheme="majorHAnsi" w:hAnsiTheme="majorHAnsi"/>
                              </w:rPr>
                              <w:t>Justlife aims to help people’s experience of housing vulnerability be as short, safe and healthy as possible. We do this through supporting people with intensive support on a short to medium term basis</w:t>
                            </w:r>
                            <w:r w:rsidR="00283B90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 through a crisis, to get back on their feet and gain the skills and resilience to move on from homelessness.</w:t>
                            </w:r>
                          </w:p>
                          <w:p w14:paraId="05435047" w14:textId="77777777" w:rsidR="000E2557" w:rsidRPr="000E7F1F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6ECAFE" w14:textId="77777777" w:rsidR="00CC2890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E7F1F">
                              <w:rPr>
                                <w:rFonts w:asciiTheme="majorHAnsi" w:hAnsiTheme="majorHAnsi"/>
                                <w:u w:val="single"/>
                              </w:rPr>
                              <w:t>Our Service:</w:t>
                            </w:r>
                            <w:r w:rsidR="00CC2890" w:rsidRPr="00CC289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C883DB2" w14:textId="6CE1BF54" w:rsidR="000E2557" w:rsidRPr="000E7F1F" w:rsidRDefault="00CC2890" w:rsidP="000E2557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Justlife are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funded to provide support to the ‘hidden </w:t>
                            </w:r>
                            <w:r w:rsidRPr="000E7F1F">
                              <w:rPr>
                                <w:rFonts w:asciiTheme="majorHAnsi" w:hAnsiTheme="majorHAnsi"/>
                              </w:rPr>
                              <w:t>homeless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’</w:t>
                            </w: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living in unsupported temporary accommodation. Our priority is adults living in unsupported temporary accommodation</w:t>
                            </w:r>
                            <w:r w:rsidRPr="000E7F1F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Through key work activities the frontline team support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people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to:</w:t>
                            </w:r>
                          </w:p>
                          <w:p w14:paraId="78C60C74" w14:textId="3A04DD61" w:rsidR="00610556" w:rsidRPr="00CC2890" w:rsidRDefault="00CC2890" w:rsidP="000E2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r w:rsidRPr="00CC2890">
                              <w:rPr>
                                <w:rFonts w:asciiTheme="majorHAnsi" w:hAnsiTheme="majorHAnsi"/>
                              </w:rPr>
                              <w:t>mprove the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ir</w:t>
                            </w:r>
                            <w:r w:rsidRPr="00CC2890">
                              <w:rPr>
                                <w:rFonts w:asciiTheme="majorHAnsi" w:hAnsiTheme="majorHAnsi"/>
                              </w:rPr>
                              <w:t xml:space="preserve"> health and wellbeing</w:t>
                            </w:r>
                            <w:r w:rsidRPr="00CC2890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39F6335" w14:textId="71542EE7" w:rsidR="00CC2890" w:rsidRPr="00CC2890" w:rsidRDefault="00CC2890" w:rsidP="000E2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2890">
                              <w:rPr>
                                <w:rFonts w:asciiTheme="majorHAnsi" w:hAnsiTheme="majorHAnsi"/>
                              </w:rPr>
                              <w:t>Improve their social capital by engaging with services and community.</w:t>
                            </w:r>
                          </w:p>
                          <w:p w14:paraId="167C826A" w14:textId="27F302FB" w:rsidR="000E2557" w:rsidRPr="00CC2890" w:rsidRDefault="00CC2890" w:rsidP="000E2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2890">
                              <w:rPr>
                                <w:rFonts w:asciiTheme="majorHAnsi" w:hAnsiTheme="majorHAnsi"/>
                              </w:rPr>
                              <w:t xml:space="preserve">Improve their </w:t>
                            </w:r>
                            <w:r w:rsidR="00880186" w:rsidRPr="00CC2890">
                              <w:rPr>
                                <w:rFonts w:asciiTheme="majorHAnsi" w:hAnsiTheme="majorHAnsi"/>
                              </w:rPr>
                              <w:t>housing an</w:t>
                            </w:r>
                            <w:r w:rsidRPr="00CC2890">
                              <w:rPr>
                                <w:rFonts w:asciiTheme="majorHAnsi" w:hAnsiTheme="majorHAnsi"/>
                              </w:rPr>
                              <w:t>d financial opportunities</w:t>
                            </w:r>
                            <w:r w:rsidR="00880186" w:rsidRPr="00CC2890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</w:p>
                          <w:p w14:paraId="41A3E08B" w14:textId="664738AC" w:rsidR="000E2557" w:rsidRPr="000E7F1F" w:rsidRDefault="00CC2890" w:rsidP="000E2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 part of s</w:t>
                            </w:r>
                            <w:r w:rsidR="00880186" w:rsidRPr="00CC2890">
                              <w:rPr>
                                <w:rFonts w:asciiTheme="majorHAnsi" w:hAnsiTheme="majorHAnsi"/>
                              </w:rPr>
                              <w:t>ystems change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by c</w:t>
                            </w:r>
                            <w:r w:rsidRPr="00CC2890">
                              <w:rPr>
                                <w:rFonts w:asciiTheme="majorHAnsi" w:hAnsiTheme="majorHAnsi"/>
                              </w:rPr>
                              <w:t>reating a space for client voice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and working towards wider</w:t>
                            </w:r>
                            <w:r w:rsidR="00CC1B5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policy change and UTA awareness.</w:t>
                            </w:r>
                          </w:p>
                          <w:p w14:paraId="46EA0BA3" w14:textId="77777777" w:rsidR="000E2557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75F779" w14:textId="77777777" w:rsidR="00CC2890" w:rsidRPr="000E7F1F" w:rsidRDefault="00CC2890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E726856" w14:textId="12A1E377" w:rsidR="000E2557" w:rsidRPr="000E7F1F" w:rsidRDefault="000E2557" w:rsidP="000E2557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0E7F1F">
                              <w:rPr>
                                <w:rFonts w:asciiTheme="majorHAnsi" w:hAnsiTheme="majorHAnsi"/>
                                <w:u w:val="single"/>
                              </w:rPr>
                              <w:t>Referral Process:</w:t>
                            </w:r>
                          </w:p>
                          <w:p w14:paraId="76196BFA" w14:textId="6B084AFA" w:rsidR="000E2557" w:rsidRPr="000E7F1F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Referrals are prioritised from </w:t>
                            </w:r>
                            <w:r w:rsidR="002708C5">
                              <w:rPr>
                                <w:rFonts w:asciiTheme="majorHAnsi" w:hAnsiTheme="majorHAnsi"/>
                              </w:rPr>
                              <w:t xml:space="preserve">landlords of UTA, </w:t>
                            </w: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but we also accept referrals from any </w:t>
                            </w:r>
                            <w:r w:rsidR="00D81306">
                              <w:rPr>
                                <w:rFonts w:asciiTheme="majorHAnsi" w:hAnsiTheme="majorHAnsi"/>
                              </w:rPr>
                              <w:t xml:space="preserve">day </w:t>
                            </w:r>
                            <w:proofErr w:type="spellStart"/>
                            <w:r w:rsidR="00D81306">
                              <w:rPr>
                                <w:rFonts w:asciiTheme="majorHAnsi" w:hAnsiTheme="majorHAnsi"/>
                              </w:rPr>
                              <w:t>centre</w:t>
                            </w:r>
                            <w:proofErr w:type="spellEnd"/>
                            <w:r w:rsidR="00D81306">
                              <w:rPr>
                                <w:rFonts w:asciiTheme="majorHAnsi" w:hAnsiTheme="majorHAnsi"/>
                              </w:rPr>
                              <w:t>, agency</w:t>
                            </w: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 or self-referral.</w:t>
                            </w:r>
                          </w:p>
                          <w:p w14:paraId="485053A0" w14:textId="77777777" w:rsidR="000E2557" w:rsidRPr="000E7F1F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A4FA10" w14:textId="36FED4E9" w:rsidR="000E2557" w:rsidRPr="000E7F1F" w:rsidRDefault="000E2557" w:rsidP="000E25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Please complete as much information as you can on the form and email to </w:t>
                            </w:r>
                            <w:hyperlink r:id="rId8" w:history="1">
                              <w:r w:rsidR="002708C5" w:rsidRPr="001E5613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support@justlife.org.uk</w:t>
                              </w:r>
                            </w:hyperlink>
                            <w:r w:rsidRPr="000E7F1F">
                              <w:rPr>
                                <w:rFonts w:asciiTheme="majorHAnsi" w:hAnsiTheme="majorHAnsi"/>
                              </w:rPr>
                              <w:t xml:space="preserve"> attaching a risk assessment and other relevant information. We aim to respond to all referrals within 2 working days.</w:t>
                            </w:r>
                          </w:p>
                          <w:p w14:paraId="5C638667" w14:textId="0054AE83" w:rsidR="000E2557" w:rsidRDefault="000E2557" w:rsidP="000E25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17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2pt;margin-top:4.35pt;width:540pt;height:3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" filled="f" stroked="f">
                <v:textbox>
                  <w:txbxContent>
                    <w:p w14:paraId="242A491B" w14:textId="4C68FBD8" w:rsidR="000E2557" w:rsidRPr="000E7F1F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  <w:r w:rsidRPr="000E7F1F">
                        <w:rPr>
                          <w:rFonts w:asciiTheme="majorHAnsi" w:hAnsiTheme="majorHAnsi"/>
                        </w:rPr>
                        <w:t>Justlife aims to help people’s experience of housing vulnerability be as short, safe and healthy as possible. We do this through supporting people with intensive support on a short to medium term basis</w:t>
                      </w:r>
                      <w:r w:rsidR="00283B90">
                        <w:rPr>
                          <w:rFonts w:asciiTheme="majorHAnsi" w:hAnsiTheme="majorHAnsi"/>
                        </w:rPr>
                        <w:t>,</w:t>
                      </w:r>
                      <w:r w:rsidRPr="000E7F1F">
                        <w:rPr>
                          <w:rFonts w:asciiTheme="majorHAnsi" w:hAnsiTheme="majorHAnsi"/>
                        </w:rPr>
                        <w:t xml:space="preserve"> through a crisis, to get back on their feet and gain the skills and resilience to move on from homelessness.</w:t>
                      </w:r>
                    </w:p>
                    <w:p w14:paraId="05435047" w14:textId="77777777" w:rsidR="000E2557" w:rsidRPr="000E7F1F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66ECAFE" w14:textId="77777777" w:rsidR="00CC2890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  <w:r w:rsidRPr="000E7F1F">
                        <w:rPr>
                          <w:rFonts w:asciiTheme="majorHAnsi" w:hAnsiTheme="majorHAnsi"/>
                          <w:u w:val="single"/>
                        </w:rPr>
                        <w:t>Our Service:</w:t>
                      </w:r>
                      <w:r w:rsidR="00CC2890" w:rsidRPr="00CC289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C883DB2" w14:textId="6CE1BF54" w:rsidR="000E2557" w:rsidRPr="000E7F1F" w:rsidRDefault="00CC2890" w:rsidP="000E2557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 w:rsidRPr="000E7F1F">
                        <w:rPr>
                          <w:rFonts w:asciiTheme="majorHAnsi" w:hAnsiTheme="majorHAnsi"/>
                        </w:rPr>
                        <w:t xml:space="preserve">Justlife are </w:t>
                      </w:r>
                      <w:r>
                        <w:rPr>
                          <w:rFonts w:asciiTheme="majorHAnsi" w:hAnsiTheme="majorHAnsi"/>
                        </w:rPr>
                        <w:t xml:space="preserve">funded to provide support to the ‘hidden </w:t>
                      </w:r>
                      <w:r w:rsidRPr="000E7F1F">
                        <w:rPr>
                          <w:rFonts w:asciiTheme="majorHAnsi" w:hAnsiTheme="majorHAnsi"/>
                        </w:rPr>
                        <w:t>homeless</w:t>
                      </w:r>
                      <w:r>
                        <w:rPr>
                          <w:rFonts w:asciiTheme="majorHAnsi" w:hAnsiTheme="majorHAnsi"/>
                        </w:rPr>
                        <w:t>’</w:t>
                      </w:r>
                      <w:r w:rsidRPr="000E7F1F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living in unsupported temporary accommodation. Our priority is adults living in unsupported temporary accommodation</w:t>
                      </w:r>
                      <w:r w:rsidRPr="000E7F1F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Through key work activities the frontline team support </w:t>
                      </w:r>
                      <w:r>
                        <w:rPr>
                          <w:rFonts w:asciiTheme="majorHAnsi" w:hAnsiTheme="majorHAnsi"/>
                        </w:rPr>
                        <w:t xml:space="preserve">people </w:t>
                      </w:r>
                      <w:r>
                        <w:rPr>
                          <w:rFonts w:asciiTheme="majorHAnsi" w:hAnsiTheme="majorHAnsi"/>
                        </w:rPr>
                        <w:t>to:</w:t>
                      </w:r>
                    </w:p>
                    <w:p w14:paraId="78C60C74" w14:textId="3A04DD61" w:rsidR="00610556" w:rsidRPr="00CC2890" w:rsidRDefault="00CC2890" w:rsidP="000E2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</w:t>
                      </w:r>
                      <w:r w:rsidRPr="00CC2890">
                        <w:rPr>
                          <w:rFonts w:asciiTheme="majorHAnsi" w:hAnsiTheme="majorHAnsi"/>
                        </w:rPr>
                        <w:t>mprove the</w:t>
                      </w:r>
                      <w:r>
                        <w:rPr>
                          <w:rFonts w:asciiTheme="majorHAnsi" w:hAnsiTheme="majorHAnsi"/>
                        </w:rPr>
                        <w:t>ir</w:t>
                      </w:r>
                      <w:r w:rsidRPr="00CC2890">
                        <w:rPr>
                          <w:rFonts w:asciiTheme="majorHAnsi" w:hAnsiTheme="majorHAnsi"/>
                        </w:rPr>
                        <w:t xml:space="preserve"> health and wellbeing</w:t>
                      </w:r>
                      <w:r w:rsidRPr="00CC2890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39F6335" w14:textId="71542EE7" w:rsidR="00CC2890" w:rsidRPr="00CC2890" w:rsidRDefault="00CC2890" w:rsidP="000E2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2890">
                        <w:rPr>
                          <w:rFonts w:asciiTheme="majorHAnsi" w:hAnsiTheme="majorHAnsi"/>
                        </w:rPr>
                        <w:t>Improve their social capital by engaging with services and community.</w:t>
                      </w:r>
                    </w:p>
                    <w:p w14:paraId="167C826A" w14:textId="27F302FB" w:rsidR="000E2557" w:rsidRPr="00CC2890" w:rsidRDefault="00CC2890" w:rsidP="000E2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2890">
                        <w:rPr>
                          <w:rFonts w:asciiTheme="majorHAnsi" w:hAnsiTheme="majorHAnsi"/>
                        </w:rPr>
                        <w:t xml:space="preserve">Improve their </w:t>
                      </w:r>
                      <w:r w:rsidR="00880186" w:rsidRPr="00CC2890">
                        <w:rPr>
                          <w:rFonts w:asciiTheme="majorHAnsi" w:hAnsiTheme="majorHAnsi"/>
                        </w:rPr>
                        <w:t>housing an</w:t>
                      </w:r>
                      <w:r w:rsidRPr="00CC2890">
                        <w:rPr>
                          <w:rFonts w:asciiTheme="majorHAnsi" w:hAnsiTheme="majorHAnsi"/>
                        </w:rPr>
                        <w:t>d financial opportunities</w:t>
                      </w:r>
                      <w:r w:rsidR="00880186" w:rsidRPr="00CC2890">
                        <w:rPr>
                          <w:rFonts w:asciiTheme="majorHAnsi" w:hAnsiTheme="majorHAnsi"/>
                        </w:rPr>
                        <w:t xml:space="preserve">. </w:t>
                      </w:r>
                    </w:p>
                    <w:p w14:paraId="41A3E08B" w14:textId="664738AC" w:rsidR="000E2557" w:rsidRPr="000E7F1F" w:rsidRDefault="00CC2890" w:rsidP="000E2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 part of s</w:t>
                      </w:r>
                      <w:r w:rsidR="00880186" w:rsidRPr="00CC2890">
                        <w:rPr>
                          <w:rFonts w:asciiTheme="majorHAnsi" w:hAnsiTheme="majorHAnsi"/>
                        </w:rPr>
                        <w:t>ystems change</w:t>
                      </w:r>
                      <w:r>
                        <w:rPr>
                          <w:rFonts w:asciiTheme="majorHAnsi" w:hAnsiTheme="majorHAnsi"/>
                        </w:rPr>
                        <w:t xml:space="preserve"> by c</w:t>
                      </w:r>
                      <w:r w:rsidRPr="00CC2890">
                        <w:rPr>
                          <w:rFonts w:asciiTheme="majorHAnsi" w:hAnsiTheme="majorHAnsi"/>
                        </w:rPr>
                        <w:t>reating a space for client voice</w:t>
                      </w:r>
                      <w:r>
                        <w:rPr>
                          <w:rFonts w:asciiTheme="majorHAnsi" w:hAnsiTheme="majorHAnsi"/>
                        </w:rPr>
                        <w:t xml:space="preserve"> and working towards wider</w:t>
                      </w:r>
                      <w:r w:rsidR="00CC1B58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policy change and UTA awareness.</w:t>
                      </w:r>
                    </w:p>
                    <w:p w14:paraId="46EA0BA3" w14:textId="77777777" w:rsidR="000E2557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75F779" w14:textId="77777777" w:rsidR="00CC2890" w:rsidRPr="000E7F1F" w:rsidRDefault="00CC2890" w:rsidP="000E2557">
                      <w:pPr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</w:p>
                    <w:p w14:paraId="2E726856" w14:textId="12A1E377" w:rsidR="000E2557" w:rsidRPr="000E7F1F" w:rsidRDefault="000E2557" w:rsidP="000E2557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 w:rsidRPr="000E7F1F">
                        <w:rPr>
                          <w:rFonts w:asciiTheme="majorHAnsi" w:hAnsiTheme="majorHAnsi"/>
                          <w:u w:val="single"/>
                        </w:rPr>
                        <w:t>Referral Process:</w:t>
                      </w:r>
                    </w:p>
                    <w:p w14:paraId="76196BFA" w14:textId="6B084AFA" w:rsidR="000E2557" w:rsidRPr="000E7F1F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  <w:r w:rsidRPr="000E7F1F">
                        <w:rPr>
                          <w:rFonts w:asciiTheme="majorHAnsi" w:hAnsiTheme="majorHAnsi"/>
                        </w:rPr>
                        <w:t xml:space="preserve">Referrals are prioritised from </w:t>
                      </w:r>
                      <w:r w:rsidR="002708C5">
                        <w:rPr>
                          <w:rFonts w:asciiTheme="majorHAnsi" w:hAnsiTheme="majorHAnsi"/>
                        </w:rPr>
                        <w:t xml:space="preserve">landlords of UTA, </w:t>
                      </w:r>
                      <w:r w:rsidRPr="000E7F1F">
                        <w:rPr>
                          <w:rFonts w:asciiTheme="majorHAnsi" w:hAnsiTheme="majorHAnsi"/>
                        </w:rPr>
                        <w:t xml:space="preserve">but we also accept referrals from any </w:t>
                      </w:r>
                      <w:r w:rsidR="00D81306">
                        <w:rPr>
                          <w:rFonts w:asciiTheme="majorHAnsi" w:hAnsiTheme="majorHAnsi"/>
                        </w:rPr>
                        <w:t xml:space="preserve">day </w:t>
                      </w:r>
                      <w:proofErr w:type="spellStart"/>
                      <w:r w:rsidR="00D81306">
                        <w:rPr>
                          <w:rFonts w:asciiTheme="majorHAnsi" w:hAnsiTheme="majorHAnsi"/>
                        </w:rPr>
                        <w:t>centre</w:t>
                      </w:r>
                      <w:proofErr w:type="spellEnd"/>
                      <w:r w:rsidR="00D81306">
                        <w:rPr>
                          <w:rFonts w:asciiTheme="majorHAnsi" w:hAnsiTheme="majorHAnsi"/>
                        </w:rPr>
                        <w:t>, agency</w:t>
                      </w:r>
                      <w:r w:rsidRPr="000E7F1F">
                        <w:rPr>
                          <w:rFonts w:asciiTheme="majorHAnsi" w:hAnsiTheme="majorHAnsi"/>
                        </w:rPr>
                        <w:t xml:space="preserve"> or self-referral.</w:t>
                      </w:r>
                    </w:p>
                    <w:p w14:paraId="485053A0" w14:textId="77777777" w:rsidR="000E2557" w:rsidRPr="000E7F1F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CA4FA10" w14:textId="36FED4E9" w:rsidR="000E2557" w:rsidRPr="000E7F1F" w:rsidRDefault="000E2557" w:rsidP="000E2557">
                      <w:pPr>
                        <w:rPr>
                          <w:rFonts w:asciiTheme="majorHAnsi" w:hAnsiTheme="majorHAnsi"/>
                        </w:rPr>
                      </w:pPr>
                      <w:r w:rsidRPr="000E7F1F">
                        <w:rPr>
                          <w:rFonts w:asciiTheme="majorHAnsi" w:hAnsiTheme="majorHAnsi"/>
                        </w:rPr>
                        <w:t xml:space="preserve">Please complete as much information as you can on the form and email to </w:t>
                      </w:r>
                      <w:hyperlink r:id="rId9" w:history="1">
                        <w:r w:rsidR="002708C5" w:rsidRPr="001E5613">
                          <w:rPr>
                            <w:rStyle w:val="Hyperlink"/>
                            <w:rFonts w:asciiTheme="majorHAnsi" w:hAnsiTheme="majorHAnsi"/>
                          </w:rPr>
                          <w:t>support@justlife.org.uk</w:t>
                        </w:r>
                      </w:hyperlink>
                      <w:r w:rsidRPr="000E7F1F">
                        <w:rPr>
                          <w:rFonts w:asciiTheme="majorHAnsi" w:hAnsiTheme="majorHAnsi"/>
                        </w:rPr>
                        <w:t xml:space="preserve"> attaching a risk assessment and other relevant information. We aim to respond to all referrals within 2 working days.</w:t>
                      </w:r>
                    </w:p>
                    <w:p w14:paraId="5C638667" w14:textId="0054AE83" w:rsidR="000E2557" w:rsidRDefault="000E2557" w:rsidP="000E255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232" w:rsidRPr="00C45FED">
        <w:rPr>
          <w:rFonts w:asciiTheme="majorHAnsi" w:hAnsiTheme="majorHAnsi"/>
          <w:b/>
          <w:sz w:val="32"/>
          <w:szCs w:val="32"/>
        </w:rPr>
        <w:t>CLIENT DETAILS</w:t>
      </w:r>
    </w:p>
    <w:tbl>
      <w:tblPr>
        <w:tblStyle w:val="TableGrid"/>
        <w:tblW w:w="106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6032"/>
      </w:tblGrid>
      <w:tr w:rsidR="00A53232" w:rsidRPr="00C45FED" w14:paraId="5A0E7BF7" w14:textId="77777777" w:rsidTr="00556A02">
        <w:tc>
          <w:tcPr>
            <w:tcW w:w="4644" w:type="dxa"/>
            <w:shd w:val="clear" w:color="auto" w:fill="C6D9F1" w:themeFill="text2" w:themeFillTint="33"/>
          </w:tcPr>
          <w:p w14:paraId="38F552B2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36724D5B" w14:textId="77777777" w:rsidR="00A53232" w:rsidRPr="00C45FED" w:rsidRDefault="00A53232" w:rsidP="00556A0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Referral date:</w:t>
            </w:r>
          </w:p>
        </w:tc>
      </w:tr>
      <w:tr w:rsidR="00A53232" w:rsidRPr="00C45FED" w14:paraId="28900224" w14:textId="77777777" w:rsidTr="00556A02">
        <w:tc>
          <w:tcPr>
            <w:tcW w:w="4644" w:type="dxa"/>
            <w:tcBorders>
              <w:bottom w:val="single" w:sz="4" w:space="0" w:color="A6A6A6" w:themeColor="background1" w:themeShade="A6"/>
            </w:tcBorders>
          </w:tcPr>
          <w:p w14:paraId="78B69FBF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1B6D9B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4899AA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  <w:tcBorders>
              <w:bottom w:val="single" w:sz="4" w:space="0" w:color="A6A6A6" w:themeColor="background1" w:themeShade="A6"/>
            </w:tcBorders>
          </w:tcPr>
          <w:p w14:paraId="503BFE1A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232" w:rsidRPr="00C45FED" w14:paraId="61C43582" w14:textId="77777777" w:rsidTr="00556A02">
        <w:tc>
          <w:tcPr>
            <w:tcW w:w="4644" w:type="dxa"/>
            <w:shd w:val="clear" w:color="auto" w:fill="C6D9F1" w:themeFill="text2" w:themeFillTint="33"/>
          </w:tcPr>
          <w:p w14:paraId="37AED8A0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Date of birth: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49B938C8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Gender:</w:t>
            </w:r>
          </w:p>
        </w:tc>
      </w:tr>
      <w:tr w:rsidR="00A53232" w:rsidRPr="00C45FED" w14:paraId="7DAE1F3E" w14:textId="77777777" w:rsidTr="00556A02">
        <w:tc>
          <w:tcPr>
            <w:tcW w:w="4644" w:type="dxa"/>
            <w:tcBorders>
              <w:bottom w:val="single" w:sz="4" w:space="0" w:color="A6A6A6" w:themeColor="background1" w:themeShade="A6"/>
            </w:tcBorders>
          </w:tcPr>
          <w:p w14:paraId="3F45A8CC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697B8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B455E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  <w:tcBorders>
              <w:bottom w:val="single" w:sz="4" w:space="0" w:color="A6A6A6" w:themeColor="background1" w:themeShade="A6"/>
            </w:tcBorders>
          </w:tcPr>
          <w:p w14:paraId="244FC4B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39DBB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232" w:rsidRPr="00C45FED" w14:paraId="3D74297B" w14:textId="77777777" w:rsidTr="00556A02">
        <w:tc>
          <w:tcPr>
            <w:tcW w:w="4644" w:type="dxa"/>
            <w:shd w:val="clear" w:color="auto" w:fill="C6D9F1" w:themeFill="text2" w:themeFillTint="33"/>
          </w:tcPr>
          <w:p w14:paraId="1BF176BA" w14:textId="03757728" w:rsidR="00A53232" w:rsidRPr="00C45FED" w:rsidRDefault="00D81306" w:rsidP="00D81306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NHS number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&amp; NI number</w:t>
            </w:r>
            <w:r w:rsidR="00283B90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196471F3" w14:textId="4C95525A" w:rsidR="00A53232" w:rsidRPr="00C45FED" w:rsidRDefault="00D81306" w:rsidP="00D813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Mobile Number:</w:t>
            </w:r>
          </w:p>
        </w:tc>
      </w:tr>
      <w:tr w:rsidR="00A53232" w:rsidRPr="00C45FED" w14:paraId="52B0D445" w14:textId="77777777" w:rsidTr="00556A02">
        <w:tc>
          <w:tcPr>
            <w:tcW w:w="4644" w:type="dxa"/>
            <w:tcBorders>
              <w:bottom w:val="single" w:sz="4" w:space="0" w:color="A6A6A6" w:themeColor="background1" w:themeShade="A6"/>
            </w:tcBorders>
          </w:tcPr>
          <w:p w14:paraId="2C6821FC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  <w:tcBorders>
              <w:bottom w:val="single" w:sz="4" w:space="0" w:color="A6A6A6" w:themeColor="background1" w:themeShade="A6"/>
            </w:tcBorders>
          </w:tcPr>
          <w:p w14:paraId="31EC934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DA85EC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508FFD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232" w:rsidRPr="00C45FED" w14:paraId="361A3D3E" w14:textId="77777777" w:rsidTr="00556A02">
        <w:tc>
          <w:tcPr>
            <w:tcW w:w="4644" w:type="dxa"/>
            <w:shd w:val="clear" w:color="auto" w:fill="C6D9F1" w:themeFill="text2" w:themeFillTint="33"/>
          </w:tcPr>
          <w:p w14:paraId="64CC4277" w14:textId="3A43DE9C" w:rsidR="00A53232" w:rsidRPr="00C45FED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0B1EC28C" w14:textId="732F3C32" w:rsidR="00A53232" w:rsidRPr="00C45FED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C45FED">
              <w:rPr>
                <w:rFonts w:asciiTheme="majorHAnsi" w:hAnsiTheme="majorHAnsi"/>
                <w:sz w:val="22"/>
                <w:szCs w:val="22"/>
              </w:rPr>
              <w:t>hen did they move in?</w:t>
            </w:r>
          </w:p>
        </w:tc>
      </w:tr>
      <w:tr w:rsidR="00A53232" w:rsidRPr="00C45FED" w14:paraId="51195F85" w14:textId="77777777" w:rsidTr="00556A02">
        <w:tc>
          <w:tcPr>
            <w:tcW w:w="4644" w:type="dxa"/>
          </w:tcPr>
          <w:p w14:paraId="27AC38D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0D1DE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409DDA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</w:tcPr>
          <w:p w14:paraId="50F48EDC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232" w:rsidRPr="00C45FED" w14:paraId="03AB241C" w14:textId="77777777" w:rsidTr="00556A02">
        <w:tc>
          <w:tcPr>
            <w:tcW w:w="4644" w:type="dxa"/>
            <w:shd w:val="clear" w:color="auto" w:fill="C6D9F1" w:themeFill="text2" w:themeFillTint="33"/>
          </w:tcPr>
          <w:p w14:paraId="557243BD" w14:textId="55DB48AA" w:rsidR="00A53232" w:rsidRPr="00C45FED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Previous housing history (e.g. supported, PRS</w:t>
            </w:r>
            <w:r w:rsidRPr="00C45FE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RSL, </w:t>
            </w:r>
            <w:r w:rsidRPr="00C45FED">
              <w:rPr>
                <w:rFonts w:asciiTheme="majorHAnsi" w:hAnsiTheme="majorHAnsi"/>
                <w:sz w:val="22"/>
                <w:szCs w:val="22"/>
              </w:rPr>
              <w:t>rough sleeping):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1B9D7C02" w14:textId="11F5F680" w:rsidR="00A53232" w:rsidRPr="00C45FED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they served in the forces?</w:t>
            </w:r>
          </w:p>
        </w:tc>
      </w:tr>
      <w:tr w:rsidR="00A53232" w:rsidRPr="00C45FED" w14:paraId="1671D04D" w14:textId="77777777" w:rsidTr="00556A02">
        <w:tc>
          <w:tcPr>
            <w:tcW w:w="4644" w:type="dxa"/>
          </w:tcPr>
          <w:p w14:paraId="5794EF4E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01094D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</w:tcPr>
          <w:p w14:paraId="396E4E6F" w14:textId="77777777" w:rsidR="00A53232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E9AC5D" w14:textId="77777777" w:rsidR="00082BA7" w:rsidRDefault="00082BA7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CE8FDD" w14:textId="57C3CF04" w:rsidR="00082BA7" w:rsidRPr="00C45FED" w:rsidRDefault="00082BA7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1306" w:rsidRPr="00C45FED" w14:paraId="0FE38249" w14:textId="77777777" w:rsidTr="00065AE3">
        <w:tc>
          <w:tcPr>
            <w:tcW w:w="10676" w:type="dxa"/>
            <w:gridSpan w:val="2"/>
            <w:shd w:val="clear" w:color="auto" w:fill="C6D9F1" w:themeFill="text2" w:themeFillTint="33"/>
          </w:tcPr>
          <w:p w14:paraId="074C2992" w14:textId="7F718370" w:rsidR="00D81306" w:rsidRDefault="009D724B" w:rsidP="00556A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Next of K</w:t>
            </w:r>
            <w:r w:rsidR="00D81306">
              <w:rPr>
                <w:rFonts w:asciiTheme="majorHAnsi" w:hAnsiTheme="majorHAnsi"/>
                <w:sz w:val="22"/>
                <w:szCs w:val="22"/>
              </w:rPr>
              <w:t>in details:</w:t>
            </w:r>
          </w:p>
        </w:tc>
      </w:tr>
      <w:tr w:rsidR="00D81306" w:rsidRPr="00C45FED" w14:paraId="52A4F843" w14:textId="77777777" w:rsidTr="00DF0150">
        <w:tc>
          <w:tcPr>
            <w:tcW w:w="10676" w:type="dxa"/>
            <w:gridSpan w:val="2"/>
          </w:tcPr>
          <w:p w14:paraId="10BF3677" w14:textId="77777777" w:rsidR="00D81306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992E0E" w14:textId="77777777" w:rsidR="00D81306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F10DA2" w14:textId="77777777" w:rsidR="00D81306" w:rsidRDefault="00D81306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232" w:rsidRPr="00C45FED" w14:paraId="74BFAAA2" w14:textId="77777777" w:rsidTr="00556A02">
        <w:tc>
          <w:tcPr>
            <w:tcW w:w="4644" w:type="dxa"/>
            <w:shd w:val="clear" w:color="auto" w:fill="C6D9F1" w:themeFill="text2" w:themeFillTint="33"/>
          </w:tcPr>
          <w:p w14:paraId="2750EA99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Has the client agreed to the referral?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6644B424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Is there a risk assessment attached?</w:t>
            </w:r>
          </w:p>
        </w:tc>
      </w:tr>
      <w:tr w:rsidR="00A53232" w:rsidRPr="00C45FED" w14:paraId="27DEE1F8" w14:textId="77777777" w:rsidTr="00556A02">
        <w:tc>
          <w:tcPr>
            <w:tcW w:w="4644" w:type="dxa"/>
          </w:tcPr>
          <w:p w14:paraId="7801F5B8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3C9132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  <w:tc>
          <w:tcPr>
            <w:tcW w:w="6032" w:type="dxa"/>
          </w:tcPr>
          <w:p w14:paraId="749B270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34CE6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YES/NO (If no please complete ‘Known risks’ section below)</w:t>
            </w:r>
          </w:p>
        </w:tc>
      </w:tr>
    </w:tbl>
    <w:p w14:paraId="2C8FA283" w14:textId="293A7B0F" w:rsidR="00A53232" w:rsidRDefault="00A53232" w:rsidP="00A53232">
      <w:pPr>
        <w:rPr>
          <w:rFonts w:asciiTheme="majorHAnsi" w:hAnsiTheme="majorHAnsi"/>
          <w:sz w:val="22"/>
          <w:szCs w:val="22"/>
        </w:rPr>
      </w:pPr>
    </w:p>
    <w:p w14:paraId="789A0EE3" w14:textId="77777777" w:rsidR="000E2557" w:rsidRPr="00C45FED" w:rsidRDefault="000E2557" w:rsidP="000E255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27"/>
      </w:tblGrid>
      <w:tr w:rsidR="000E2557" w:rsidRPr="00C45FED" w14:paraId="53C4F363" w14:textId="77777777" w:rsidTr="00B672C6">
        <w:tc>
          <w:tcPr>
            <w:tcW w:w="10627" w:type="dxa"/>
            <w:shd w:val="clear" w:color="auto" w:fill="C6D9F1" w:themeFill="text2" w:themeFillTint="33"/>
          </w:tcPr>
          <w:p w14:paraId="493A11AD" w14:textId="2CB76AEE" w:rsidR="000E2557" w:rsidRPr="00C45FED" w:rsidRDefault="000E2557" w:rsidP="00B672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Which service are you referring the client for?</w:t>
            </w:r>
          </w:p>
        </w:tc>
      </w:tr>
      <w:tr w:rsidR="000E2557" w:rsidRPr="00C45FED" w14:paraId="3DADC351" w14:textId="77777777" w:rsidTr="00082BA7">
        <w:trPr>
          <w:trHeight w:val="1169"/>
        </w:trPr>
        <w:tc>
          <w:tcPr>
            <w:tcW w:w="10627" w:type="dxa"/>
          </w:tcPr>
          <w:p w14:paraId="0A972A81" w14:textId="62996CF4" w:rsidR="000E2557" w:rsidRDefault="00FC3F3F" w:rsidP="000E25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Frontline</w:t>
            </w:r>
            <w:r w:rsidR="000E2557" w:rsidRPr="000E2557">
              <w:rPr>
                <w:rFonts w:asciiTheme="majorHAnsi" w:hAnsiTheme="majorHAnsi"/>
                <w:sz w:val="22"/>
                <w:szCs w:val="22"/>
              </w:rPr>
              <w:t xml:space="preserve"> Work</w:t>
            </w:r>
            <w:r w:rsidR="000E25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E2557">
              <w:rPr>
                <w:rFonts w:asciiTheme="majorHAnsi" w:hAnsiTheme="majorHAnsi"/>
                <w:sz w:val="22"/>
                <w:szCs w:val="22"/>
              </w:rPr>
              <w:sym w:font="Monotype Sorts" w:char="F06F"/>
            </w:r>
            <w:r w:rsidR="000E2557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14:paraId="43F2B211" w14:textId="77777777" w:rsidR="00FC3F3F" w:rsidRDefault="00FC3F3F" w:rsidP="000E255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804306" w14:textId="0D384D1B" w:rsidR="000E2557" w:rsidRDefault="00FC3F3F" w:rsidP="000E25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Targeted Referrals Project </w:t>
            </w:r>
            <w:r>
              <w:rPr>
                <w:rFonts w:asciiTheme="majorHAnsi" w:hAnsiTheme="majorHAnsi"/>
                <w:sz w:val="22"/>
                <w:szCs w:val="22"/>
              </w:rPr>
              <w:sym w:font="Monotype Sorts" w:char="F06F"/>
            </w:r>
          </w:p>
          <w:p w14:paraId="50A604ED" w14:textId="77777777" w:rsidR="00FC3F3F" w:rsidRDefault="00FC3F3F" w:rsidP="000E255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DFA826" w14:textId="4E8CBB8A" w:rsidR="000E2557" w:rsidRPr="000E2557" w:rsidRDefault="00880186" w:rsidP="000E25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Unsupported Temporary Accommodation Action Group (UTAAG)</w:t>
            </w:r>
            <w:r w:rsidR="00A761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E2557">
              <w:rPr>
                <w:rFonts w:asciiTheme="majorHAnsi" w:hAnsiTheme="majorHAnsi"/>
                <w:sz w:val="22"/>
                <w:szCs w:val="22"/>
              </w:rPr>
              <w:sym w:font="Monotype Sorts" w:char="F06F"/>
            </w:r>
            <w:r w:rsidR="00FC3F3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14:paraId="75A7B3E8" w14:textId="77777777" w:rsidR="000E2557" w:rsidRPr="00C45FED" w:rsidRDefault="000E2557" w:rsidP="00B672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38FA42C" w14:textId="77777777" w:rsidR="000E2557" w:rsidRPr="00C45FED" w:rsidRDefault="000E2557" w:rsidP="00A53232">
      <w:pPr>
        <w:rPr>
          <w:rFonts w:asciiTheme="majorHAnsi" w:hAnsiTheme="majorHAnsi"/>
          <w:sz w:val="22"/>
          <w:szCs w:val="22"/>
        </w:rPr>
      </w:pPr>
    </w:p>
    <w:p w14:paraId="1D5A5701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27"/>
      </w:tblGrid>
      <w:tr w:rsidR="00A53232" w:rsidRPr="00C45FED" w14:paraId="01AC85F3" w14:textId="77777777" w:rsidTr="000E2557">
        <w:tc>
          <w:tcPr>
            <w:tcW w:w="10627" w:type="dxa"/>
            <w:shd w:val="clear" w:color="auto" w:fill="C6D9F1" w:themeFill="text2" w:themeFillTint="33"/>
          </w:tcPr>
          <w:p w14:paraId="2DC88BEB" w14:textId="07CDDB92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What support does the client need?</w:t>
            </w:r>
            <w:r w:rsidR="00060B32">
              <w:rPr>
                <w:rFonts w:asciiTheme="majorHAnsi" w:hAnsiTheme="majorHAnsi"/>
                <w:sz w:val="22"/>
                <w:szCs w:val="22"/>
              </w:rPr>
              <w:t xml:space="preserve"> (For Frontline</w:t>
            </w:r>
            <w:r w:rsidR="00233693">
              <w:rPr>
                <w:rFonts w:asciiTheme="majorHAnsi" w:hAnsiTheme="majorHAnsi"/>
                <w:sz w:val="22"/>
                <w:szCs w:val="22"/>
              </w:rPr>
              <w:t xml:space="preserve"> Work</w:t>
            </w:r>
            <w:r w:rsidR="00060B32">
              <w:rPr>
                <w:rFonts w:asciiTheme="majorHAnsi" w:hAnsiTheme="majorHAnsi"/>
                <w:sz w:val="22"/>
                <w:szCs w:val="22"/>
              </w:rPr>
              <w:t xml:space="preserve"> and Targeted Referrals</w:t>
            </w:r>
            <w:r w:rsidR="00233693">
              <w:rPr>
                <w:rFonts w:asciiTheme="majorHAnsi" w:hAnsiTheme="majorHAnsi"/>
                <w:sz w:val="22"/>
                <w:szCs w:val="22"/>
              </w:rPr>
              <w:t xml:space="preserve"> please be as specific as possible)</w:t>
            </w:r>
          </w:p>
        </w:tc>
      </w:tr>
      <w:tr w:rsidR="00A53232" w:rsidRPr="00C45FED" w14:paraId="5E704D3F" w14:textId="77777777" w:rsidTr="000E2557">
        <w:tc>
          <w:tcPr>
            <w:tcW w:w="10627" w:type="dxa"/>
          </w:tcPr>
          <w:p w14:paraId="529B6B02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64FA41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E167E1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5AFB88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C68175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p w14:paraId="37788468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27"/>
      </w:tblGrid>
      <w:tr w:rsidR="00A53232" w:rsidRPr="00C45FED" w14:paraId="30A79531" w14:textId="77777777" w:rsidTr="000E2557">
        <w:tc>
          <w:tcPr>
            <w:tcW w:w="10627" w:type="dxa"/>
            <w:shd w:val="clear" w:color="auto" w:fill="C6D9F1" w:themeFill="text2" w:themeFillTint="33"/>
          </w:tcPr>
          <w:p w14:paraId="257C67D1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What other support is the client receiving and from whom?</w:t>
            </w:r>
          </w:p>
        </w:tc>
      </w:tr>
      <w:tr w:rsidR="00A53232" w:rsidRPr="00C45FED" w14:paraId="480EFB6C" w14:textId="77777777" w:rsidTr="000E2557">
        <w:tc>
          <w:tcPr>
            <w:tcW w:w="10627" w:type="dxa"/>
            <w:tcBorders>
              <w:bottom w:val="single" w:sz="4" w:space="0" w:color="A6A6A6" w:themeColor="background1" w:themeShade="A6"/>
            </w:tcBorders>
          </w:tcPr>
          <w:p w14:paraId="28135198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2DF110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85B92B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1D95F7" w14:textId="77777777" w:rsidR="00A53232" w:rsidRPr="00C45FED" w:rsidRDefault="00A53232" w:rsidP="00556A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1D03E26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27"/>
      </w:tblGrid>
      <w:tr w:rsidR="00A53232" w:rsidRPr="00C45FED" w14:paraId="152B1BF1" w14:textId="77777777" w:rsidTr="000E2557">
        <w:tc>
          <w:tcPr>
            <w:tcW w:w="10627" w:type="dxa"/>
            <w:shd w:val="clear" w:color="auto" w:fill="C6D9F1" w:themeFill="text2" w:themeFillTint="33"/>
          </w:tcPr>
          <w:p w14:paraId="2CECD81A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Known risks? (If no risk assessment attached)</w:t>
            </w:r>
          </w:p>
        </w:tc>
      </w:tr>
      <w:tr w:rsidR="00A53232" w:rsidRPr="00C45FED" w14:paraId="08AAA105" w14:textId="77777777" w:rsidTr="000E2557">
        <w:tc>
          <w:tcPr>
            <w:tcW w:w="10627" w:type="dxa"/>
          </w:tcPr>
          <w:p w14:paraId="31DBA366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18586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03FA74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ABECDD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F00247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p w14:paraId="56941FE1" w14:textId="77777777" w:rsidR="00A53232" w:rsidRPr="00C45FED" w:rsidRDefault="00A53232" w:rsidP="00A53232">
      <w:pPr>
        <w:rPr>
          <w:rFonts w:asciiTheme="majorHAnsi" w:hAnsiTheme="majorHAnsi"/>
          <w:b/>
          <w:sz w:val="32"/>
          <w:szCs w:val="32"/>
        </w:rPr>
      </w:pPr>
      <w:r w:rsidRPr="00C45FED">
        <w:rPr>
          <w:rFonts w:asciiTheme="majorHAnsi" w:hAnsiTheme="majorHAnsi"/>
          <w:b/>
          <w:sz w:val="32"/>
          <w:szCs w:val="32"/>
        </w:rPr>
        <w:t>REFERRER’S DETAILS</w:t>
      </w:r>
    </w:p>
    <w:p w14:paraId="0B97DC86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6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6032"/>
      </w:tblGrid>
      <w:tr w:rsidR="00A53232" w:rsidRPr="00C45FED" w14:paraId="31CD37FC" w14:textId="77777777" w:rsidTr="00556A02">
        <w:tc>
          <w:tcPr>
            <w:tcW w:w="4644" w:type="dxa"/>
            <w:shd w:val="clear" w:color="auto" w:fill="C6D9F1" w:themeFill="text2" w:themeFillTint="33"/>
          </w:tcPr>
          <w:p w14:paraId="5BF3B5BA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2F8F917D" w14:textId="77777777" w:rsidR="00A53232" w:rsidRPr="00C45FED" w:rsidRDefault="00A53232" w:rsidP="00556A0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Agency:</w:t>
            </w:r>
          </w:p>
        </w:tc>
      </w:tr>
      <w:tr w:rsidR="00A53232" w:rsidRPr="00C45FED" w14:paraId="5BD7C256" w14:textId="77777777" w:rsidTr="00556A02">
        <w:tc>
          <w:tcPr>
            <w:tcW w:w="4644" w:type="dxa"/>
            <w:tcBorders>
              <w:bottom w:val="single" w:sz="4" w:space="0" w:color="A6A6A6" w:themeColor="background1" w:themeShade="A6"/>
            </w:tcBorders>
          </w:tcPr>
          <w:p w14:paraId="28E994A4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F8261B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DA9B1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  <w:tcBorders>
              <w:bottom w:val="single" w:sz="4" w:space="0" w:color="A6A6A6" w:themeColor="background1" w:themeShade="A6"/>
            </w:tcBorders>
          </w:tcPr>
          <w:p w14:paraId="3A7BE365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CF7C1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232" w:rsidRPr="00C45FED" w14:paraId="6B516F1E" w14:textId="77777777" w:rsidTr="00556A02">
        <w:tc>
          <w:tcPr>
            <w:tcW w:w="4644" w:type="dxa"/>
            <w:shd w:val="clear" w:color="auto" w:fill="C6D9F1" w:themeFill="text2" w:themeFillTint="33"/>
          </w:tcPr>
          <w:p w14:paraId="7F474A7C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  <w:tc>
          <w:tcPr>
            <w:tcW w:w="6032" w:type="dxa"/>
            <w:shd w:val="clear" w:color="auto" w:fill="C6D9F1" w:themeFill="text2" w:themeFillTint="33"/>
          </w:tcPr>
          <w:p w14:paraId="6D0170CE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  <w:r w:rsidRPr="00C45FED">
              <w:rPr>
                <w:rFonts w:asciiTheme="majorHAnsi" w:hAnsiTheme="majorHAnsi"/>
                <w:sz w:val="22"/>
                <w:szCs w:val="22"/>
              </w:rPr>
              <w:t>Phone number:</w:t>
            </w:r>
          </w:p>
        </w:tc>
      </w:tr>
      <w:tr w:rsidR="00A53232" w:rsidRPr="00C45FED" w14:paraId="31B65892" w14:textId="77777777" w:rsidTr="00556A02">
        <w:tc>
          <w:tcPr>
            <w:tcW w:w="4644" w:type="dxa"/>
            <w:tcBorders>
              <w:bottom w:val="single" w:sz="4" w:space="0" w:color="A6A6A6" w:themeColor="background1" w:themeShade="A6"/>
            </w:tcBorders>
          </w:tcPr>
          <w:p w14:paraId="2E20BB79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C4E840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0EAA2D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2" w:type="dxa"/>
            <w:tcBorders>
              <w:bottom w:val="single" w:sz="4" w:space="0" w:color="A6A6A6" w:themeColor="background1" w:themeShade="A6"/>
            </w:tcBorders>
          </w:tcPr>
          <w:p w14:paraId="4EA372C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768AC3" w14:textId="77777777" w:rsidR="00A53232" w:rsidRPr="00C45FED" w:rsidRDefault="00A53232" w:rsidP="00556A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70AB16" w14:textId="77777777" w:rsidR="00A53232" w:rsidRPr="00C45FED" w:rsidRDefault="00A53232" w:rsidP="00A53232">
      <w:pPr>
        <w:rPr>
          <w:rFonts w:asciiTheme="majorHAnsi" w:hAnsiTheme="majorHAnsi"/>
          <w:sz w:val="22"/>
          <w:szCs w:val="22"/>
        </w:rPr>
      </w:pPr>
    </w:p>
    <w:p w14:paraId="2F3E589A" w14:textId="5A487BF9" w:rsidR="00B51E61" w:rsidRPr="00060B32" w:rsidRDefault="00060B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email to support</w:t>
      </w:r>
      <w:r w:rsidR="00A53232" w:rsidRPr="00082BA7">
        <w:rPr>
          <w:rFonts w:asciiTheme="majorHAnsi" w:hAnsiTheme="majorHAnsi"/>
          <w:b/>
        </w:rPr>
        <w:t>@justlife.org.uk</w:t>
      </w:r>
    </w:p>
    <w:sectPr w:rsidR="00B51E61" w:rsidRPr="00060B32" w:rsidSect="00306468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C876" w14:textId="77777777" w:rsidR="00ED0809" w:rsidRDefault="00ED0809" w:rsidP="006018D0">
      <w:r>
        <w:separator/>
      </w:r>
    </w:p>
  </w:endnote>
  <w:endnote w:type="continuationSeparator" w:id="0">
    <w:p w14:paraId="24A5741B" w14:textId="77777777" w:rsidR="00ED0809" w:rsidRDefault="00ED0809" w:rsidP="0060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092C" w14:textId="6E1E01EB" w:rsidR="00C45FED" w:rsidRPr="00C262D1" w:rsidRDefault="00C45FED">
    <w:pPr>
      <w:pStyle w:val="Footer"/>
      <w:rPr>
        <w:color w:val="7F7F7F" w:themeColor="text1" w:themeTint="80"/>
      </w:rPr>
    </w:pPr>
    <w:r>
      <w:rPr>
        <w:noProof/>
        <w:color w:val="7F7F7F" w:themeColor="text1" w:themeTint="8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1A2D0" wp14:editId="7B6AE19B">
              <wp:simplePos x="0" y="0"/>
              <wp:positionH relativeFrom="column">
                <wp:posOffset>340468</wp:posOffset>
              </wp:positionH>
              <wp:positionV relativeFrom="paragraph">
                <wp:posOffset>210077</wp:posOffset>
              </wp:positionV>
              <wp:extent cx="6286500" cy="739302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739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2C121" w14:textId="12E893D7" w:rsidR="00324854" w:rsidRPr="00AC0297" w:rsidRDefault="00324854" w:rsidP="00C26F4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firstLine="720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6BF7B8B9" w14:textId="50C2BFE4" w:rsidR="00324854" w:rsidRDefault="00324854" w:rsidP="00324854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222222"/>
                            </w:rPr>
                          </w:pPr>
                          <w:r w:rsidRPr="0035197B">
                            <w:rPr>
                              <w:rFonts w:ascii="Calibri" w:hAnsi="Calibri" w:cs="Arial"/>
                              <w:color w:val="404040"/>
                            </w:rPr>
                            <w:t>Justlife Foundation Ltd 7517887 Registered Charity 1140822</w:t>
                          </w:r>
                          <w:r>
                            <w:rPr>
                              <w:rFonts w:ascii="Arial" w:hAnsi="Arial" w:cs="Arial"/>
                              <w:color w:val="222222"/>
                            </w:rPr>
                            <w:t xml:space="preserve"> </w:t>
                          </w:r>
                        </w:p>
                        <w:p w14:paraId="197671B8" w14:textId="7F7C5D5E" w:rsidR="00324854" w:rsidRPr="00693D32" w:rsidRDefault="00060B32" w:rsidP="00324854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color w:val="2222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22222"/>
                            </w:rPr>
                            <w:t>Email: support</w:t>
                          </w:r>
                          <w:r w:rsidR="00324854" w:rsidRPr="00693D32">
                            <w:rPr>
                              <w:rFonts w:asciiTheme="majorHAnsi" w:hAnsiTheme="majorHAnsi" w:cstheme="majorHAnsi"/>
                              <w:color w:val="222222"/>
                            </w:rPr>
                            <w:t xml:space="preserve">@justlife.org.uk </w:t>
                          </w:r>
                          <w:r>
                            <w:rPr>
                              <w:rFonts w:asciiTheme="majorHAnsi" w:hAnsiTheme="majorHAnsi" w:cstheme="majorHAnsi"/>
                              <w:color w:val="222222"/>
                            </w:rPr>
                            <w:t>Phone: 0161 285 5888 W</w:t>
                          </w:r>
                          <w:r w:rsidR="00324854" w:rsidRPr="00693D32">
                            <w:rPr>
                              <w:rFonts w:asciiTheme="majorHAnsi" w:hAnsiTheme="majorHAnsi" w:cstheme="majorHAnsi"/>
                              <w:color w:val="222222"/>
                            </w:rPr>
                            <w:t xml:space="preserve">eb: </w:t>
                          </w:r>
                          <w:r w:rsidR="00D81306">
                            <w:rPr>
                              <w:rFonts w:asciiTheme="majorHAnsi" w:hAnsiTheme="majorHAnsi" w:cstheme="majorHAnsi"/>
                              <w:color w:val="222222"/>
                            </w:rPr>
                            <w:t>www.</w:t>
                          </w:r>
                          <w:r w:rsidR="00324854" w:rsidRPr="00693D32">
                            <w:rPr>
                              <w:rFonts w:asciiTheme="majorHAnsi" w:hAnsiTheme="majorHAnsi" w:cstheme="majorHAnsi"/>
                              <w:color w:val="222222"/>
                            </w:rPr>
                            <w:t>justlife.org.uk</w:t>
                          </w:r>
                        </w:p>
                        <w:p w14:paraId="6FF55185" w14:textId="77777777" w:rsidR="00324854" w:rsidRPr="00A24C38" w:rsidRDefault="00324854" w:rsidP="00324854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Arial"/>
                              <w:color w:val="404040"/>
                            </w:rPr>
                          </w:pPr>
                          <w:r w:rsidRPr="0035197B">
                            <w:rPr>
                              <w:rFonts w:ascii="Calibri" w:hAnsi="Calibri" w:cs="Arial"/>
                              <w:color w:val="404040"/>
                            </w:rPr>
                            <w:t>Registered Office: 1479-1489 Ashton Old Road, Manchester, M11 1HH</w:t>
                          </w:r>
                        </w:p>
                        <w:p w14:paraId="26152E67" w14:textId="77777777" w:rsidR="00C45FED" w:rsidRDefault="00C45F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1A2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6.8pt;margin-top:16.55pt;width:4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" filled="f" stroked="f">
              <v:textbox>
                <w:txbxContent>
                  <w:p w14:paraId="1042C121" w14:textId="12E893D7" w:rsidR="00324854" w:rsidRPr="00AC0297" w:rsidRDefault="00324854" w:rsidP="00C26F4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firstLine="720"/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  <w:p w14:paraId="6BF7B8B9" w14:textId="50C2BFE4" w:rsidR="00324854" w:rsidRDefault="00324854" w:rsidP="00324854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222222"/>
                      </w:rPr>
                    </w:pPr>
                    <w:r w:rsidRPr="0035197B">
                      <w:rPr>
                        <w:rFonts w:ascii="Calibri" w:hAnsi="Calibri" w:cs="Arial"/>
                        <w:color w:val="404040"/>
                      </w:rPr>
                      <w:t>Justlife Foundation Ltd 7517887 Registered Charity 1140822</w:t>
                    </w:r>
                    <w:r>
                      <w:rPr>
                        <w:rFonts w:ascii="Arial" w:hAnsi="Arial" w:cs="Arial"/>
                        <w:color w:val="222222"/>
                      </w:rPr>
                      <w:t xml:space="preserve"> </w:t>
                    </w:r>
                  </w:p>
                  <w:p w14:paraId="197671B8" w14:textId="7F7C5D5E" w:rsidR="00324854" w:rsidRPr="00693D32" w:rsidRDefault="00060B32" w:rsidP="00324854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color w:val="222222"/>
                      </w:rPr>
                    </w:pPr>
                    <w:r>
                      <w:rPr>
                        <w:rFonts w:asciiTheme="majorHAnsi" w:hAnsiTheme="majorHAnsi" w:cstheme="majorHAnsi"/>
                        <w:color w:val="222222"/>
                      </w:rPr>
                      <w:t>Email: support</w:t>
                    </w:r>
                    <w:r w:rsidR="00324854" w:rsidRPr="00693D32">
                      <w:rPr>
                        <w:rFonts w:asciiTheme="majorHAnsi" w:hAnsiTheme="majorHAnsi" w:cstheme="majorHAnsi"/>
                        <w:color w:val="222222"/>
                      </w:rPr>
                      <w:t xml:space="preserve">@justlife.org.uk </w:t>
                    </w:r>
                    <w:r>
                      <w:rPr>
                        <w:rFonts w:asciiTheme="majorHAnsi" w:hAnsiTheme="majorHAnsi" w:cstheme="majorHAnsi"/>
                        <w:color w:val="222222"/>
                      </w:rPr>
                      <w:t>Phone: 0161 285 5888 W</w:t>
                    </w:r>
                    <w:r w:rsidR="00324854" w:rsidRPr="00693D32">
                      <w:rPr>
                        <w:rFonts w:asciiTheme="majorHAnsi" w:hAnsiTheme="majorHAnsi" w:cstheme="majorHAnsi"/>
                        <w:color w:val="222222"/>
                      </w:rPr>
                      <w:t xml:space="preserve">eb: </w:t>
                    </w:r>
                    <w:r w:rsidR="00D81306">
                      <w:rPr>
                        <w:rFonts w:asciiTheme="majorHAnsi" w:hAnsiTheme="majorHAnsi" w:cstheme="majorHAnsi"/>
                        <w:color w:val="222222"/>
                      </w:rPr>
                      <w:t>www.</w:t>
                    </w:r>
                    <w:r w:rsidR="00324854" w:rsidRPr="00693D32">
                      <w:rPr>
                        <w:rFonts w:asciiTheme="majorHAnsi" w:hAnsiTheme="majorHAnsi" w:cstheme="majorHAnsi"/>
                        <w:color w:val="222222"/>
                      </w:rPr>
                      <w:t>justlife.org.uk</w:t>
                    </w:r>
                  </w:p>
                  <w:p w14:paraId="6FF55185" w14:textId="77777777" w:rsidR="00324854" w:rsidRPr="00A24C38" w:rsidRDefault="00324854" w:rsidP="00324854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Calibri" w:hAnsi="Calibri" w:cs="Arial"/>
                        <w:color w:val="404040"/>
                      </w:rPr>
                    </w:pPr>
                    <w:r w:rsidRPr="0035197B">
                      <w:rPr>
                        <w:rFonts w:ascii="Calibri" w:hAnsi="Calibri" w:cs="Arial"/>
                        <w:color w:val="404040"/>
                      </w:rPr>
                      <w:t>Registered Office: 1479-1489 Ashton Old Road, Manchester, M11 1HH</w:t>
                    </w:r>
                  </w:p>
                  <w:p w14:paraId="26152E67" w14:textId="77777777" w:rsidR="00C45FED" w:rsidRDefault="00C45FED"/>
                </w:txbxContent>
              </v:textbox>
            </v:shape>
          </w:pict>
        </mc:Fallback>
      </mc:AlternateContent>
    </w:r>
    <w:r w:rsidRPr="006018D0">
      <w:rPr>
        <w:color w:val="7F7F7F" w:themeColor="text1" w:themeTint="80"/>
      </w:rPr>
      <w:t>______________________</w:t>
    </w:r>
    <w:r>
      <w:rPr>
        <w:color w:val="7F7F7F" w:themeColor="text1" w:themeTint="80"/>
      </w:rPr>
      <w:t>______________________________________________________________________________________________</w:t>
    </w:r>
    <w:r>
      <w:t xml:space="preserve"> </w:t>
    </w:r>
    <w:r>
      <w:tab/>
    </w:r>
    <w:r>
      <w:tab/>
    </w:r>
  </w:p>
  <w:p w14:paraId="751278DB" w14:textId="32EE96EC" w:rsidR="00C45FED" w:rsidRDefault="00C45FED" w:rsidP="00FC0939">
    <w:pPr>
      <w:pStyle w:val="Footer"/>
      <w:jc w:val="center"/>
      <w:rPr>
        <w:rFonts w:ascii="Calibri" w:hAnsi="Calibri"/>
        <w:color w:val="7F7F7F" w:themeColor="text1" w:themeTint="80"/>
        <w:sz w:val="15"/>
        <w:szCs w:val="15"/>
      </w:rPr>
    </w:pPr>
  </w:p>
  <w:p w14:paraId="0DFDECCF" w14:textId="1DCDB35C" w:rsidR="00C45FED" w:rsidRPr="0035197B" w:rsidRDefault="00C45FED" w:rsidP="00AA045E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22222"/>
      </w:rPr>
    </w:pPr>
  </w:p>
  <w:p w14:paraId="4EFCC1DE" w14:textId="7E7ABBC0" w:rsidR="00C45FED" w:rsidRPr="006018D0" w:rsidRDefault="00C45FED" w:rsidP="00AA045E">
    <w:pPr>
      <w:pStyle w:val="Footer"/>
      <w:jc w:val="center"/>
      <w:rPr>
        <w:rFonts w:ascii="Calibri" w:hAnsi="Calibri"/>
        <w:color w:val="7F7F7F" w:themeColor="text1" w:themeTint="80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9C26" w14:textId="0D88D080" w:rsidR="00A24C38" w:rsidRPr="00A24C38" w:rsidRDefault="00A24C38" w:rsidP="00A24C38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9D39" w14:textId="77777777" w:rsidR="00ED0809" w:rsidRDefault="00ED0809" w:rsidP="006018D0">
      <w:r>
        <w:separator/>
      </w:r>
    </w:p>
  </w:footnote>
  <w:footnote w:type="continuationSeparator" w:id="0">
    <w:p w14:paraId="738C2130" w14:textId="77777777" w:rsidR="00ED0809" w:rsidRDefault="00ED0809" w:rsidP="0060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4A99" w14:textId="0F388051" w:rsidR="003A438E" w:rsidRDefault="00EE72EA" w:rsidP="006564BF">
    <w:r>
      <w:rPr>
        <w:noProof/>
        <w:color w:val="7F7F7F" w:themeColor="text1" w:themeTint="80"/>
        <w:lang w:val="en-GB" w:eastAsia="en-GB"/>
      </w:rPr>
      <w:drawing>
        <wp:inline distT="0" distB="0" distL="0" distR="0" wp14:anchorId="515F4E52" wp14:editId="504C7C53">
          <wp:extent cx="1803400" cy="531366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325" cy="537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4BF">
      <w:rPr>
        <w:b/>
      </w:rPr>
      <w:tab/>
    </w:r>
    <w:r w:rsidR="006564BF">
      <w:rPr>
        <w:b/>
      </w:rPr>
      <w:tab/>
    </w:r>
    <w:r w:rsidR="006564BF">
      <w:rPr>
        <w:b/>
      </w:rPr>
      <w:tab/>
    </w:r>
    <w:r w:rsidR="006564BF" w:rsidRPr="000E7F1F">
      <w:rPr>
        <w:rFonts w:asciiTheme="majorHAnsi" w:hAnsiTheme="majorHAnsi" w:cstheme="majorHAnsi"/>
        <w:b/>
      </w:rPr>
      <w:t>Referral Form</w:t>
    </w:r>
  </w:p>
  <w:p w14:paraId="462B83E9" w14:textId="77777777" w:rsidR="003A438E" w:rsidRDefault="003A438E" w:rsidP="00247274">
    <w:pPr>
      <w:pStyle w:val="Header"/>
      <w:tabs>
        <w:tab w:val="clear" w:pos="4320"/>
        <w:tab w:val="clear" w:pos="8640"/>
        <w:tab w:val="left" w:pos="8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00B1"/>
    <w:multiLevelType w:val="hybridMultilevel"/>
    <w:tmpl w:val="2098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034"/>
    <w:multiLevelType w:val="hybridMultilevel"/>
    <w:tmpl w:val="488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79AD"/>
    <w:multiLevelType w:val="hybridMultilevel"/>
    <w:tmpl w:val="D5A8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39D2"/>
    <w:multiLevelType w:val="hybridMultilevel"/>
    <w:tmpl w:val="7078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30B"/>
    <w:multiLevelType w:val="hybridMultilevel"/>
    <w:tmpl w:val="42D6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63C17"/>
    <w:multiLevelType w:val="hybridMultilevel"/>
    <w:tmpl w:val="0156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0"/>
    <w:rsid w:val="0000645B"/>
    <w:rsid w:val="0001175E"/>
    <w:rsid w:val="0002007A"/>
    <w:rsid w:val="00045E7B"/>
    <w:rsid w:val="0005637A"/>
    <w:rsid w:val="00060B32"/>
    <w:rsid w:val="00071817"/>
    <w:rsid w:val="00082BA7"/>
    <w:rsid w:val="0008476D"/>
    <w:rsid w:val="000A6609"/>
    <w:rsid w:val="000B5229"/>
    <w:rsid w:val="000D1EA7"/>
    <w:rsid w:val="000E2557"/>
    <w:rsid w:val="000E7F1F"/>
    <w:rsid w:val="00107999"/>
    <w:rsid w:val="00173DBF"/>
    <w:rsid w:val="00190232"/>
    <w:rsid w:val="00233693"/>
    <w:rsid w:val="00247274"/>
    <w:rsid w:val="00262636"/>
    <w:rsid w:val="002708C5"/>
    <w:rsid w:val="00283B90"/>
    <w:rsid w:val="002C56BE"/>
    <w:rsid w:val="00306468"/>
    <w:rsid w:val="00324854"/>
    <w:rsid w:val="0033687B"/>
    <w:rsid w:val="0036720D"/>
    <w:rsid w:val="003864BC"/>
    <w:rsid w:val="003A438E"/>
    <w:rsid w:val="00414D8C"/>
    <w:rsid w:val="00454761"/>
    <w:rsid w:val="00495481"/>
    <w:rsid w:val="004A4712"/>
    <w:rsid w:val="004E616D"/>
    <w:rsid w:val="00513D56"/>
    <w:rsid w:val="00535B6A"/>
    <w:rsid w:val="00552346"/>
    <w:rsid w:val="006018D0"/>
    <w:rsid w:val="00610556"/>
    <w:rsid w:val="00631416"/>
    <w:rsid w:val="006564BF"/>
    <w:rsid w:val="00693D32"/>
    <w:rsid w:val="006A3D15"/>
    <w:rsid w:val="006B7691"/>
    <w:rsid w:val="006C273D"/>
    <w:rsid w:val="007D0E66"/>
    <w:rsid w:val="007D30BD"/>
    <w:rsid w:val="007E248A"/>
    <w:rsid w:val="007F5535"/>
    <w:rsid w:val="00847B10"/>
    <w:rsid w:val="00875B95"/>
    <w:rsid w:val="00877718"/>
    <w:rsid w:val="00880186"/>
    <w:rsid w:val="0088713A"/>
    <w:rsid w:val="008A6C27"/>
    <w:rsid w:val="008C4CD1"/>
    <w:rsid w:val="008D13E3"/>
    <w:rsid w:val="009C07F6"/>
    <w:rsid w:val="009D724B"/>
    <w:rsid w:val="00A0582C"/>
    <w:rsid w:val="00A24C38"/>
    <w:rsid w:val="00A53232"/>
    <w:rsid w:val="00A76150"/>
    <w:rsid w:val="00A86CB5"/>
    <w:rsid w:val="00AA045E"/>
    <w:rsid w:val="00AA55CA"/>
    <w:rsid w:val="00AC0297"/>
    <w:rsid w:val="00AF775C"/>
    <w:rsid w:val="00B51E61"/>
    <w:rsid w:val="00BB4E93"/>
    <w:rsid w:val="00BE5932"/>
    <w:rsid w:val="00C262D1"/>
    <w:rsid w:val="00C26F4A"/>
    <w:rsid w:val="00C27B5F"/>
    <w:rsid w:val="00C42EB8"/>
    <w:rsid w:val="00C45FED"/>
    <w:rsid w:val="00C91466"/>
    <w:rsid w:val="00CC1B58"/>
    <w:rsid w:val="00CC2890"/>
    <w:rsid w:val="00D1219C"/>
    <w:rsid w:val="00D65BFF"/>
    <w:rsid w:val="00D81306"/>
    <w:rsid w:val="00DF3437"/>
    <w:rsid w:val="00E036DD"/>
    <w:rsid w:val="00E542A8"/>
    <w:rsid w:val="00E77468"/>
    <w:rsid w:val="00EC4FC2"/>
    <w:rsid w:val="00ED0809"/>
    <w:rsid w:val="00EE47F5"/>
    <w:rsid w:val="00EE72EA"/>
    <w:rsid w:val="00F11B15"/>
    <w:rsid w:val="00FC0939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B98D0"/>
  <w14:defaultImageDpi w14:val="300"/>
  <w15:docId w15:val="{E9BFE46D-5F18-2441-87B9-894A169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8D0"/>
  </w:style>
  <w:style w:type="paragraph" w:styleId="Footer">
    <w:name w:val="footer"/>
    <w:basedOn w:val="Normal"/>
    <w:link w:val="FooterChar"/>
    <w:uiPriority w:val="99"/>
    <w:unhideWhenUsed/>
    <w:rsid w:val="0060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8D0"/>
  </w:style>
  <w:style w:type="paragraph" w:styleId="BalloonText">
    <w:name w:val="Balloon Text"/>
    <w:basedOn w:val="Normal"/>
    <w:link w:val="BalloonTextChar"/>
    <w:uiPriority w:val="99"/>
    <w:semiHidden/>
    <w:unhideWhenUsed/>
    <w:rsid w:val="00601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C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04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justlif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justlif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7E8E8-CE44-4706-ABA1-46B2495D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Justlife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Rose</dc:creator>
  <cp:lastModifiedBy>Sarah Todd</cp:lastModifiedBy>
  <cp:revision>3</cp:revision>
  <cp:lastPrinted>2018-11-07T16:17:00Z</cp:lastPrinted>
  <dcterms:created xsi:type="dcterms:W3CDTF">2020-07-17T09:44:00Z</dcterms:created>
  <dcterms:modified xsi:type="dcterms:W3CDTF">2020-07-17T09:52:00Z</dcterms:modified>
</cp:coreProperties>
</file>